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14" w:rsidRDefault="00356014"/>
    <w:tbl>
      <w:tblPr>
        <w:tblW w:w="95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261"/>
      </w:tblGrid>
      <w:tr w:rsidR="00356014">
        <w:trPr>
          <w:trHeight w:val="3260"/>
        </w:trPr>
        <w:tc>
          <w:tcPr>
            <w:tcW w:w="4323" w:type="dxa"/>
          </w:tcPr>
          <w:p w:rsidR="00356014" w:rsidRDefault="00635FB6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2130" cy="589915"/>
                      <wp:effectExtent l="0" t="0" r="0" b="0"/>
                      <wp:docPr id="2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2130" cy="589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1.90pt;height:46.4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356014" w:rsidRDefault="00356014">
            <w:pPr>
              <w:widowControl w:val="0"/>
              <w:jc w:val="center"/>
              <w:rPr>
                <w:color w:val="000000"/>
              </w:rPr>
            </w:pPr>
          </w:p>
          <w:p w:rsidR="00356014" w:rsidRDefault="00635F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356014" w:rsidRDefault="00635FB6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56014" w:rsidRDefault="00635FB6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356014" w:rsidRDefault="00356014">
            <w:pPr>
              <w:widowControl w:val="0"/>
              <w:rPr>
                <w:sz w:val="28"/>
                <w:szCs w:val="28"/>
              </w:rPr>
            </w:pPr>
          </w:p>
          <w:p w:rsidR="00356014" w:rsidRDefault="0063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haracter">
                        <wp:align>left</wp:align>
                      </wp:positionH>
                      <wp:positionV relativeFrom="line">
                        <wp:posOffset>635</wp:posOffset>
                      </wp:positionV>
                      <wp:extent cx="2010410" cy="360045"/>
                      <wp:effectExtent l="0" t="0" r="0" b="0"/>
                      <wp:wrapNone/>
                      <wp:docPr id="3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10410" cy="360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10;o:allowoverlap:true;o:allowincell:false;mso-position-horizontal-relative:char;mso-position-horizontal:left;mso-position-vertical-relative:line;margin-top:0.05pt;mso-position-vertical:absolute;width:158.30pt;height:28.35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</w:p>
          <w:p w:rsidR="00356014" w:rsidRDefault="0035601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56014" w:rsidRDefault="0063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356014" w:rsidRDefault="0035601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356014" w:rsidRDefault="003560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6014">
        <w:trPr>
          <w:trHeight w:val="424"/>
        </w:trPr>
        <w:tc>
          <w:tcPr>
            <w:tcW w:w="4323" w:type="dxa"/>
          </w:tcPr>
          <w:p w:rsidR="00356014" w:rsidRDefault="00635FB6">
            <w:pPr>
              <w:widowControl w:val="0"/>
              <w:ind w:left="142"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ведению весенних каникул обучающихся в 2024/2025 учебном году</w:t>
            </w:r>
          </w:p>
        </w:tc>
        <w:tc>
          <w:tcPr>
            <w:tcW w:w="5260" w:type="dxa"/>
          </w:tcPr>
          <w:p w:rsidR="00356014" w:rsidRDefault="003560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56014" w:rsidRDefault="00356014">
      <w:pPr>
        <w:ind w:firstLine="709"/>
        <w:jc w:val="both"/>
        <w:rPr>
          <w:sz w:val="28"/>
          <w:szCs w:val="28"/>
        </w:rPr>
      </w:pPr>
    </w:p>
    <w:p w:rsidR="00356014" w:rsidRDefault="00635FB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организованного проведения весенних каникул обучающихся в 2024/2025 учебном году, профилактики безнадзорности, правонарушений и травматизма детей и подростков </w:t>
      </w:r>
    </w:p>
    <w:p w:rsidR="00356014" w:rsidRDefault="00356014">
      <w:pPr>
        <w:ind w:firstLine="709"/>
        <w:jc w:val="both"/>
        <w:rPr>
          <w:sz w:val="28"/>
          <w:szCs w:val="28"/>
        </w:rPr>
      </w:pPr>
    </w:p>
    <w:p w:rsidR="00356014" w:rsidRDefault="00635F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356014" w:rsidRDefault="00356014">
      <w:pPr>
        <w:spacing w:line="276" w:lineRule="auto"/>
        <w:rPr>
          <w:sz w:val="28"/>
          <w:szCs w:val="28"/>
        </w:rPr>
      </w:pP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Отделу дополнительного образования: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1.1. Разработать совместно</w:t>
      </w:r>
      <w:r>
        <w:rPr>
          <w:sz w:val="28"/>
          <w:szCs w:val="28"/>
        </w:rPr>
        <w:t xml:space="preserve"> с областными организациями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подведомственными министерству образования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области, План мероприятий по организации и проведению весенних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никул обучающихся в 2024/2025 учебном году          (далее – План).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bookmarkStart w:id="0" w:name="_Hlk178760328"/>
      <w:r>
        <w:rPr>
          <w:sz w:val="28"/>
          <w:szCs w:val="28"/>
        </w:rPr>
        <w:t>Срок: до 1</w:t>
      </w:r>
      <w:r>
        <w:rPr>
          <w:sz w:val="28"/>
          <w:szCs w:val="28"/>
        </w:rPr>
        <w:t>1 марта 2025 года</w:t>
      </w:r>
      <w:bookmarkEnd w:id="0"/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Осуществлять общую координацию работы организаций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образования, подведомственных министерству образования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области, муниципальных органов, осуществляющих управление в сфере образования, по организации и про</w:t>
      </w:r>
      <w:r>
        <w:rPr>
          <w:sz w:val="28"/>
          <w:szCs w:val="28"/>
        </w:rPr>
        <w:t>ведению весенних каникул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планом.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Оказывать организационно-методическую помощь по вопросам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полезной занятости обучающихся, в том числе с применением электронного обучения и дистанционных образовательных технологий,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</w:t>
      </w:r>
      <w:r>
        <w:rPr>
          <w:sz w:val="28"/>
          <w:szCs w:val="28"/>
        </w:rPr>
        <w:t>о с организациями дополнительного образования, подведомственными министерству образования Оренбургской области.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2. Отделу охраны прав детей, воспитания и специального образования осуществлять общую координацию и контроль по во</w:t>
      </w:r>
      <w:r>
        <w:rPr>
          <w:sz w:val="28"/>
          <w:szCs w:val="28"/>
        </w:rPr>
        <w:t xml:space="preserve">просам организации и проведения весенних каникул воспитанников образовательных организаций, </w:t>
      </w:r>
      <w:r>
        <w:rPr>
          <w:sz w:val="28"/>
          <w:szCs w:val="28"/>
        </w:rPr>
        <w:lastRenderedPageBreak/>
        <w:t xml:space="preserve">подведомственных министерству образования Оренбургской области, для детей-сирот и детей, оставшихся без попечения родителей.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356014">
      <w:pPr>
        <w:jc w:val="both"/>
        <w:rPr>
          <w:sz w:val="28"/>
          <w:szCs w:val="28"/>
        </w:rPr>
      </w:pP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Информационно-аналитическому отделу </w:t>
      </w:r>
      <w:bookmarkStart w:id="1" w:name="_Hlk183684021"/>
      <w:r>
        <w:rPr>
          <w:sz w:val="28"/>
          <w:szCs w:val="28"/>
        </w:rPr>
        <w:t>организовать освещение хода весенних каникул на официальном портале министерства образования Оренбургской области,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тернет».</w:t>
      </w:r>
    </w:p>
    <w:bookmarkEnd w:id="1"/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Руководителям о</w:t>
      </w:r>
      <w:r>
        <w:rPr>
          <w:sz w:val="28"/>
          <w:szCs w:val="28"/>
        </w:rPr>
        <w:t>рганизаций дополнительного образования,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министерству образования Оренбургской области:</w:t>
      </w:r>
    </w:p>
    <w:p w:rsidR="00356014" w:rsidRDefault="00635FB6">
      <w:pPr>
        <w:ind w:left="11" w:firstLine="698"/>
        <w:jc w:val="both"/>
        <w:rPr>
          <w:sz w:val="28"/>
        </w:rPr>
      </w:pPr>
      <w:r>
        <w:rPr>
          <w:sz w:val="28"/>
          <w:szCs w:val="28"/>
        </w:rPr>
        <w:t>4.1. </w:t>
      </w:r>
      <w:r>
        <w:rPr>
          <w:sz w:val="28"/>
        </w:rPr>
        <w:t xml:space="preserve">Провести: 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режиме видео-конференц-связи </w:t>
      </w:r>
      <w:r>
        <w:rPr>
          <w:sz w:val="28"/>
          <w:szCs w:val="28"/>
        </w:rPr>
        <w:t>совещание по вопросам организации весенних каникул</w:t>
      </w:r>
      <w:r>
        <w:rPr>
          <w:sz w:val="28"/>
        </w:rPr>
        <w:t xml:space="preserve">, в том числе с привлечением </w:t>
      </w:r>
      <w:r>
        <w:rPr>
          <w:sz w:val="28"/>
          <w:szCs w:val="28"/>
        </w:rPr>
        <w:t xml:space="preserve">представителей </w:t>
      </w:r>
      <w:bookmarkStart w:id="2" w:name="_Hlk128664456"/>
      <w:r>
        <w:rPr>
          <w:sz w:val="28"/>
          <w:szCs w:val="28"/>
        </w:rPr>
        <w:t>Главного уп</w:t>
      </w:r>
      <w:r>
        <w:rPr>
          <w:sz w:val="28"/>
          <w:szCs w:val="28"/>
        </w:rPr>
        <w:t>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области, Управления Государственной инспекции безопасности дорожного движения Управления Министерств</w:t>
      </w:r>
      <w:r>
        <w:rPr>
          <w:sz w:val="28"/>
          <w:szCs w:val="28"/>
        </w:rPr>
        <w:t xml:space="preserve">а внутренних дел Российской Федерации по Оренбургской области </w:t>
      </w:r>
      <w:bookmarkEnd w:id="2"/>
      <w:r>
        <w:rPr>
          <w:sz w:val="28"/>
          <w:szCs w:val="28"/>
        </w:rPr>
        <w:t>и других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специалистов;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21 марта 2025 года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областные профильные смены для детей школьного возраста, одаре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сфере науки, творчества, культуры и спорта и активно занимаю</w:t>
      </w:r>
      <w:r>
        <w:rPr>
          <w:sz w:val="28"/>
          <w:szCs w:val="28"/>
        </w:rPr>
        <w:t>щихся общественной деятельностью.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Организовать работу постоянно действующих дистанционных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сультационных пунктов для оказания методической помощи специалистам муниципальных органов, осуществляющих управление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сфере образования Оренбургской области, по организации и проведению весенних каникул обучающихся по своим профилям, в том числе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организации полезной занятости обучающихся, организованных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менением электронного обучения и дистанционных обр</w:t>
      </w:r>
      <w:r>
        <w:rPr>
          <w:sz w:val="28"/>
          <w:szCs w:val="28"/>
        </w:rPr>
        <w:t>азовательных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4.3. Заключить и предоставить в отдел дополнительного образования соглашения с организациями отдыха детей и их оздоровления о взаимном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трудничестве по организации и проведению областных профильных см</w:t>
      </w:r>
      <w:r>
        <w:rPr>
          <w:sz w:val="28"/>
          <w:szCs w:val="28"/>
        </w:rPr>
        <w:t>ен в период весенних каникул.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до 21 марта 2025 года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bookmarkStart w:id="3" w:name="_Hlk121749875"/>
      <w:bookmarkEnd w:id="3"/>
      <w:r>
        <w:rPr>
          <w:sz w:val="28"/>
          <w:szCs w:val="28"/>
        </w:rPr>
        <w:t>4.4. Принять необходимые меры по организации и проведению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фильных смен. 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4.5. Обеспечить безопасность и охрану жизни и здоровья детей при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перевозок детей всеми видами транспорта для у</w:t>
      </w:r>
      <w:r>
        <w:rPr>
          <w:sz w:val="28"/>
          <w:szCs w:val="28"/>
        </w:rPr>
        <w:t>частия в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 всероссийских мероприятиях и профильных сменах, проводимых на территории Оренбургской области и за ее пределами,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становлением Правительства Российской Федерации от 23.09.2020 № 1527 «Об утверждении Правил организован</w:t>
      </w:r>
      <w:r>
        <w:rPr>
          <w:sz w:val="28"/>
          <w:szCs w:val="28"/>
        </w:rPr>
        <w:t>ной перевозки группы детей автобус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ми»</w:t>
      </w:r>
      <w:r>
        <w:rPr>
          <w:color w:val="000000" w:themeColor="text1"/>
          <w:sz w:val="28"/>
          <w:szCs w:val="28"/>
        </w:rPr>
        <w:t xml:space="preserve">, </w:t>
      </w:r>
      <w:bookmarkStart w:id="4" w:name="_Hlk178782964"/>
      <w:r>
        <w:rPr>
          <w:color w:val="000000" w:themeColor="text1"/>
          <w:sz w:val="28"/>
          <w:szCs w:val="28"/>
          <w:shd w:val="clear" w:color="auto" w:fill="FFFFFF"/>
        </w:rPr>
        <w:t>Методическими рекомендациями МР 2.4.0348-24 «Методические рек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сфере защиты прав потребителей и благополучия ч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>
        <w:rPr>
          <w:color w:val="000000" w:themeColor="text1"/>
          <w:sz w:val="28"/>
          <w:szCs w:val="28"/>
          <w:shd w:val="clear" w:color="auto" w:fill="FFFFFF"/>
        </w:rPr>
        <w:t>ловека 10 июля 2024 года</w:t>
      </w:r>
      <w:bookmarkEnd w:id="4"/>
      <w:r>
        <w:rPr>
          <w:color w:val="000000" w:themeColor="text1"/>
          <w:sz w:val="28"/>
          <w:szCs w:val="28"/>
        </w:rPr>
        <w:t>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 от 28 апреля 2022 года.</w:t>
      </w:r>
    </w:p>
    <w:p w:rsidR="00356014" w:rsidRDefault="00635FB6">
      <w:pPr>
        <w:ind w:left="11" w:firstLine="69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Срок:</w:t>
      </w:r>
      <w:r>
        <w:rPr>
          <w:color w:val="000000" w:themeColor="text1"/>
          <w:sz w:val="28"/>
          <w:szCs w:val="28"/>
        </w:rPr>
        <w:t xml:space="preserve">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4.6 Организовать освещение хода весенних каникул в и</w:t>
      </w:r>
      <w:r>
        <w:rPr>
          <w:sz w:val="28"/>
          <w:szCs w:val="28"/>
        </w:rPr>
        <w:t>нформационно-телекоммуникационной сети «Интернет» с использованием хештега #весе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ниеканикулы56_2025.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 Руководителям образовательных организаций, по</w:t>
      </w:r>
      <w:r>
        <w:rPr>
          <w:sz w:val="28"/>
          <w:szCs w:val="28"/>
        </w:rPr>
        <w:t>дведомственных министерству образования Оренбургской области, для детей-сирот и детей, оставшихся без попечения родителей: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Организовать занятость воспитанников в соответствии с режимом учреждения.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Исключить условия, способствующие совершению само</w:t>
      </w:r>
      <w:r>
        <w:rPr>
          <w:sz w:val="28"/>
          <w:szCs w:val="28"/>
        </w:rPr>
        <w:t>вольных уходов.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Осуществлять временную передачу воспитанников в семьи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дан, постоянно проживающих на территории Российской Федерации,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Принять меры по обеспечению безопасност</w:t>
      </w:r>
      <w:r>
        <w:rPr>
          <w:sz w:val="28"/>
          <w:szCs w:val="28"/>
        </w:rPr>
        <w:t>и детей во время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и проведения мероприятий.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Взять под личный контроль проведение инструктажей с воспита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никами о мерах предосторожности и поведении на дорогах, вблизи водоемов, в местах массового скопления людей, при чрезвычайных обстоятельс</w:t>
      </w:r>
      <w:r>
        <w:rPr>
          <w:sz w:val="28"/>
          <w:szCs w:val="28"/>
        </w:rPr>
        <w:t>твах.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Обновить информационные стенды о деятельности служб экстре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помощи с указанием бесплатного анонимного общероссийского детского телефона доверия 8-800-2000-122, линии доверия для детей, подростков и их родителей +7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compas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Продолжить работу по социализации детей и подростков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участием сотрудников правоохранительных органов, психологов и других специалистов, уделив особое внимание проблемам медиабезопасности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вершеннолетних, защите их от негативного контента в и</w:t>
      </w:r>
      <w:r>
        <w:rPr>
          <w:sz w:val="28"/>
          <w:szCs w:val="28"/>
        </w:rPr>
        <w:t>нформационно-телекоммуникационной сети «Интернет», предупреждению вовлечения их в деятельность деструктивных молодежных групп, профилактике суицидал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настроений в детско-подростковой среде.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5.8. Обеспечить безопасность и охрану жизни и здоровья детей пр</w:t>
      </w:r>
      <w:r>
        <w:rPr>
          <w:sz w:val="28"/>
          <w:szCs w:val="28"/>
        </w:rPr>
        <w:t>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перевозок  всеми видами транспорта за пределы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в соответствии с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от 23 сентября 2020 года № 1527 «Об утверждении Правил организова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перевозки группы детей автобусами»,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</w:t>
      </w:r>
      <w:r>
        <w:rPr>
          <w:color w:val="000000" w:themeColor="text1"/>
          <w:sz w:val="28"/>
          <w:szCs w:val="28"/>
          <w:shd w:val="clear" w:color="auto" w:fill="FFFFFF"/>
        </w:rPr>
        <w:t>получия человека 10 июля 2024 года</w:t>
      </w:r>
      <w:r>
        <w:rPr>
          <w:color w:val="000000" w:themeColor="text1"/>
          <w:sz w:val="28"/>
          <w:szCs w:val="28"/>
        </w:rPr>
        <w:t>, алгоритмом обеспечения санитарно-эпидемиологического благополучия среди участн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ков организованных групп, направляемых за пределы Оренбургской области, от 28 апреля 2022 года.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5.9. Информировать незамедлительно отдел охра</w:t>
      </w:r>
      <w:r>
        <w:rPr>
          <w:sz w:val="28"/>
          <w:szCs w:val="28"/>
        </w:rPr>
        <w:t>ны прав детей,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и специального образования, комиссию по делам несовершеннолетних и защите их прав,</w:t>
      </w:r>
      <w:r>
        <w:t xml:space="preserve"> </w:t>
      </w:r>
      <w:r>
        <w:rPr>
          <w:sz w:val="28"/>
          <w:szCs w:val="28"/>
        </w:rPr>
        <w:t>подразделение по делам несовершеннолетних органов внутренних дел, Оренбургской области о случаях самовольных уходов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питанников.</w:t>
      </w:r>
    </w:p>
    <w:p w:rsidR="00356014" w:rsidRDefault="00635FB6">
      <w:pPr>
        <w:ind w:left="11" w:firstLine="69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 Рекомендовать</w:t>
      </w:r>
      <w:r>
        <w:rPr>
          <w:sz w:val="28"/>
          <w:szCs w:val="28"/>
        </w:rPr>
        <w:t xml:space="preserve"> руководителям муниципальных органов,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управление в сфере образования Оренбургской области: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Разработать планы </w:t>
      </w:r>
      <w:r>
        <w:rPr>
          <w:sz w:val="28"/>
        </w:rPr>
        <w:t>мероприятий с обучающимися в период весе</w:t>
      </w:r>
      <w:r>
        <w:rPr>
          <w:sz w:val="28"/>
        </w:rPr>
        <w:t>н</w:t>
      </w:r>
      <w:r>
        <w:rPr>
          <w:sz w:val="28"/>
        </w:rPr>
        <w:t xml:space="preserve">них каникул, в том числе с применением электронного обучения </w:t>
      </w:r>
      <w:r>
        <w:rPr>
          <w:sz w:val="28"/>
        </w:rPr>
        <w:br w:type="textWrapping" w:clear="all"/>
      </w:r>
      <w:r>
        <w:rPr>
          <w:sz w:val="28"/>
        </w:rPr>
        <w:t>и дистанционных образова</w:t>
      </w:r>
      <w:r>
        <w:rPr>
          <w:sz w:val="28"/>
        </w:rPr>
        <w:t>тельных технологий, с учетом интересов обуча</w:t>
      </w:r>
      <w:r>
        <w:rPr>
          <w:sz w:val="28"/>
        </w:rPr>
        <w:t>ю</w:t>
      </w:r>
      <w:r>
        <w:rPr>
          <w:sz w:val="28"/>
        </w:rPr>
        <w:t xml:space="preserve">щихся и их родителей, календаря </w:t>
      </w:r>
      <w:r>
        <w:rPr>
          <w:sz w:val="28"/>
          <w:szCs w:val="28"/>
        </w:rPr>
        <w:t xml:space="preserve">образовательных событий, приуроченных к государственным и национальным праздникам Российской Федерации.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до 20 марта 2025 года</w:t>
      </w:r>
    </w:p>
    <w:p w:rsidR="00356014" w:rsidRDefault="00635FB6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6.2 Провести в режиме видео-конференц-связи, в том числе </w:t>
      </w:r>
      <w:r>
        <w:rPr>
          <w:sz w:val="28"/>
        </w:rPr>
        <w:br w:type="textWrapping" w:clear="all"/>
      </w:r>
      <w:r>
        <w:rPr>
          <w:sz w:val="28"/>
        </w:rPr>
        <w:t xml:space="preserve">с привлечением родительской общественности, </w:t>
      </w:r>
      <w:r>
        <w:rPr>
          <w:sz w:val="28"/>
          <w:szCs w:val="28"/>
        </w:rPr>
        <w:t>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</w:t>
      </w:r>
      <w:r>
        <w:rPr>
          <w:sz w:val="28"/>
          <w:szCs w:val="28"/>
        </w:rPr>
        <w:t>ых бедствий по Оренбургской области, Управления Государственной инспекции безопасности дорожного движения Управления Министерства внутренних дел Российской Федерации по Оренбургской области и других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специалистов, </w:t>
      </w:r>
      <w:r>
        <w:rPr>
          <w:sz w:val="28"/>
        </w:rPr>
        <w:t>тематические круглые столы</w:t>
      </w:r>
      <w:r>
        <w:rPr>
          <w:sz w:val="28"/>
        </w:rPr>
        <w:t>, заседания правовых и дискуссионных клубов</w:t>
      </w:r>
      <w:r>
        <w:rPr>
          <w:sz w:val="28"/>
          <w:szCs w:val="28"/>
        </w:rPr>
        <w:t>,</w:t>
      </w:r>
      <w:r>
        <w:rPr>
          <w:sz w:val="28"/>
        </w:rPr>
        <w:t xml:space="preserve"> организовать творческие площадки ученического а</w:t>
      </w:r>
      <w:r>
        <w:rPr>
          <w:sz w:val="28"/>
        </w:rPr>
        <w:t>к</w:t>
      </w:r>
      <w:r>
        <w:rPr>
          <w:sz w:val="28"/>
        </w:rPr>
        <w:t xml:space="preserve">тива, органов ученического самоуправления, </w:t>
      </w:r>
      <w:r>
        <w:rPr>
          <w:sz w:val="28"/>
          <w:szCs w:val="28"/>
        </w:rPr>
        <w:t xml:space="preserve">детских общественно-правовых палат </w:t>
      </w:r>
      <w:r>
        <w:rPr>
          <w:sz w:val="28"/>
        </w:rPr>
        <w:t>с обсуждением актуальных вопросов безопасности дорожного движ</w:t>
      </w:r>
      <w:r>
        <w:rPr>
          <w:sz w:val="28"/>
        </w:rPr>
        <w:t>е</w:t>
      </w:r>
      <w:r>
        <w:rPr>
          <w:sz w:val="28"/>
        </w:rPr>
        <w:t>ния, поведения в природ</w:t>
      </w:r>
      <w:r>
        <w:rPr>
          <w:sz w:val="28"/>
        </w:rPr>
        <w:t xml:space="preserve">ной среде, обеспечения </w:t>
      </w:r>
      <w:r>
        <w:rPr>
          <w:sz w:val="28"/>
          <w:szCs w:val="28"/>
        </w:rPr>
        <w:t>информационной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несовершеннолетних, профилактики экстремизма и радикализма 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среде.</w:t>
      </w:r>
    </w:p>
    <w:p w:rsidR="00356014" w:rsidRDefault="00635FB6">
      <w:pPr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20 марта 2025 года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6.3. Продолжить работу по психолого-педагогическому просвещению родителей об актуальных пробл</w:t>
      </w:r>
      <w:r>
        <w:rPr>
          <w:sz w:val="28"/>
          <w:szCs w:val="28"/>
        </w:rPr>
        <w:t>емах воспитания и социализации детей и подростков с участием сотрудников правоохранительных органов,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 и других специалистов, </w:t>
      </w:r>
      <w:bookmarkStart w:id="5" w:name="_GoBack"/>
      <w:r>
        <w:rPr>
          <w:sz w:val="28"/>
          <w:szCs w:val="28"/>
        </w:rPr>
        <w:t>уделив особое внимание проблемам медиабе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несовершеннолетних, защите их от негативного контента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</w:t>
      </w:r>
      <w:r>
        <w:rPr>
          <w:sz w:val="28"/>
          <w:szCs w:val="28"/>
        </w:rPr>
        <w:t>телекоммуникационной сети «Интернет», предупреждению вовлечения их в деятельность деструктивных молодежных групп,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тике суицидальных настроений в детско-подростковой среде, детского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матизма, применяя методические рекомендации по использованию ме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технологий в социальных сетях «Медиация-дети-соцсети» (письмо Минпросвещения России от 14 августа 2024 года № ДГ-1333/07);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пособия, разработанные под руководством академика российской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демии образования А.А.Реана «Как не стать жерт</w:t>
      </w:r>
      <w:r>
        <w:rPr>
          <w:sz w:val="28"/>
          <w:szCs w:val="28"/>
        </w:rPr>
        <w:t>вой и почему не стоит нападать на других?», «Руководство по противодействию буллингу» (письма Минпросвещения России от 2 декабря 2019 года № 07-8407, от 23 декабря 2023 года № 07-9187); методические рекомендации «Профилактика девиан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поведения обучающи</w:t>
      </w:r>
      <w:r>
        <w:rPr>
          <w:sz w:val="28"/>
          <w:szCs w:val="28"/>
        </w:rPr>
        <w:t xml:space="preserve">хся в образовательных организациях: психолого-педагогический скрининг и формирование благоприятного социально-психологического климата» (письмо Минпросвещения России от 28 июля 2023 года № 07-4251). </w:t>
      </w:r>
    </w:p>
    <w:bookmarkEnd w:id="5"/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6.4. Активизировать деятельность социально-психологическ</w:t>
      </w:r>
      <w:r>
        <w:rPr>
          <w:sz w:val="28"/>
          <w:szCs w:val="28"/>
        </w:rPr>
        <w:t xml:space="preserve">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классных коллективах, выявлению обучающихся, склонных к суицидам, находящихся в состоянии стресса, конфликта, де</w:t>
      </w:r>
      <w:r>
        <w:rPr>
          <w:sz w:val="28"/>
          <w:szCs w:val="28"/>
        </w:rPr>
        <w:t xml:space="preserve">прессии, трудной жизненной ситуации, и оказанию им своевременной помощи. 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6.5. Обеспечить:</w:t>
      </w:r>
    </w:p>
    <w:p w:rsidR="00356014" w:rsidRDefault="00635FB6">
      <w:pPr>
        <w:ind w:left="11" w:firstLine="69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безопасность и охрану жизни и здоровья детей при организации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возок  всеми видами транспорта за пределы Оренбургской области,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постановлением Правительства Российской Федерации от 23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тября 2020 года № 1527 «Об утверждении Правил организованной перевозки группы детей автобусами», </w:t>
      </w:r>
      <w:r>
        <w:rPr>
          <w:color w:val="000000" w:themeColor="text1"/>
          <w:sz w:val="28"/>
          <w:szCs w:val="28"/>
          <w:shd w:val="clear" w:color="auto" w:fill="FFFFFF"/>
        </w:rPr>
        <w:t>Методическими рекомендациями МР 2.4.0348-24 «Методические рекомендации по обеспечению са</w:t>
      </w:r>
      <w:r>
        <w:rPr>
          <w:color w:val="000000" w:themeColor="text1"/>
          <w:sz w:val="28"/>
          <w:szCs w:val="28"/>
          <w:shd w:val="clear" w:color="auto" w:fill="FFFFFF"/>
        </w:rPr>
        <w:t>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color w:val="000000" w:themeColor="text1"/>
          <w:sz w:val="28"/>
          <w:szCs w:val="28"/>
        </w:rPr>
        <w:t>, алгоритмом обеспечения санитарно-эпидемиологическог</w:t>
      </w:r>
      <w:r>
        <w:rPr>
          <w:color w:val="000000" w:themeColor="text1"/>
          <w:sz w:val="28"/>
          <w:szCs w:val="28"/>
        </w:rPr>
        <w:t>о благополучия среди участн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ков организованных групп, направляемых за пределы Оренбургской области, от 28 апреля 2022 года;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максимальный охват детей и подростков, состоящих на учете в коми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сиях по делам несовершеннолетних и защите их прав, подразделениях п</w:t>
      </w:r>
      <w:r>
        <w:rPr>
          <w:color w:val="000000" w:themeColor="text1"/>
          <w:sz w:val="28"/>
          <w:szCs w:val="28"/>
        </w:rPr>
        <w:t>о 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лам несовершеннолетних органов внутренних дел, находящихся в социально опасном положении, занятиями в творческих объеди</w:t>
      </w:r>
      <w:r>
        <w:rPr>
          <w:sz w:val="28"/>
          <w:szCs w:val="28"/>
        </w:rPr>
        <w:t>нениях и спортивных секциях, позитивным отдыхом и досугом, социально полезной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совместно с сотрудниками органов внутренн</w:t>
      </w:r>
      <w:r>
        <w:rPr>
          <w:sz w:val="28"/>
          <w:szCs w:val="28"/>
        </w:rPr>
        <w:t>их дел и других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сованных ведомств; 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предоставление необходимого пакета документов   участников областных профильных смен;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сохранность жизни и здоровья детей при организации проезда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местам расположения учреждений отдыха и оздоровлен</w:t>
      </w:r>
      <w:r>
        <w:rPr>
          <w:sz w:val="28"/>
          <w:szCs w:val="28"/>
        </w:rPr>
        <w:t>ия, на базе которых открыты профильные смены, и обратно;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</w:rPr>
        <w:t>постоянное информирование обучающихся и их родителей о деятел</w:t>
      </w:r>
      <w:r>
        <w:rPr>
          <w:sz w:val="28"/>
        </w:rPr>
        <w:t>ь</w:t>
      </w:r>
      <w:r>
        <w:rPr>
          <w:sz w:val="28"/>
        </w:rPr>
        <w:t xml:space="preserve">ности служб экстренной помощи с обязательным указанием бесплатного анонимного общероссийского детского телефона доверия                  </w:t>
      </w:r>
      <w:r>
        <w:rPr>
          <w:sz w:val="28"/>
        </w:rPr>
        <w:t xml:space="preserve">8-800-2000-122, </w:t>
      </w:r>
      <w:r>
        <w:rPr>
          <w:sz w:val="28"/>
          <w:szCs w:val="28"/>
        </w:rPr>
        <w:t xml:space="preserve">линии доверия для детей, подростков и их родителей                    8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compas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размещением данной информации во всех образовательных организациях в местах, доступных для обучающихся и их родителей, на сайтах образо</w:t>
      </w:r>
      <w:r>
        <w:rPr>
          <w:color w:val="000000"/>
          <w:sz w:val="28"/>
          <w:szCs w:val="28"/>
        </w:rPr>
        <w:t xml:space="preserve">вательных организаций в 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color w:val="000000"/>
          <w:sz w:val="28"/>
          <w:szCs w:val="28"/>
        </w:rPr>
        <w:t>;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Взять под личный контроль: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во всех образовательных организациях, в том числе на сайте и в социальных сетях, постоянного информирования обучающихся и их родителей о деятельности служб экстренной помощи с обязательным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бесплатного анонимного общероссийского детско</w:t>
      </w:r>
      <w:r>
        <w:rPr>
          <w:sz w:val="28"/>
          <w:szCs w:val="28"/>
        </w:rPr>
        <w:t>го телефона доверия 8-800-2000-122, 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информационно-телекоммуникационной сети «Интернет» и мобильной</w:t>
      </w:r>
      <w:r>
        <w:rPr>
          <w:sz w:val="28"/>
          <w:szCs w:val="28"/>
        </w:rPr>
        <w:t xml:space="preserve"> связи;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шимся без попечения родителей, детям-инвалидам;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содержание воспитательной работы с детьми;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максимальную занятость обучающихся в каникулярный период,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чая постоянную работу по реализации программ воспитания </w:t>
      </w:r>
      <w:r>
        <w:rPr>
          <w:sz w:val="28"/>
          <w:szCs w:val="28"/>
        </w:rPr>
        <w:br/>
        <w:t>и социализации, мероприятий, кружков, организации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де</w:t>
      </w:r>
      <w:r>
        <w:rPr>
          <w:sz w:val="28"/>
          <w:szCs w:val="28"/>
        </w:rPr>
        <w:t xml:space="preserve">тей, в том числе с применением электронного обучения </w:t>
      </w:r>
      <w:r>
        <w:rPr>
          <w:sz w:val="28"/>
          <w:szCs w:val="28"/>
        </w:rPr>
        <w:br/>
        <w:t>и дистанционных образовательных технологий;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в областных заочных мероприятиях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соответствии с Планом;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необходимых условий для проведения работы </w:t>
      </w:r>
      <w:r>
        <w:rPr>
          <w:sz w:val="28"/>
          <w:szCs w:val="28"/>
        </w:rPr>
        <w:br/>
        <w:t>по гигиеническому воспитанию обуч</w:t>
      </w:r>
      <w:r>
        <w:rPr>
          <w:sz w:val="28"/>
          <w:szCs w:val="28"/>
        </w:rPr>
        <w:t>ающихся, популяризации навыков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рового образа жизни, профилактике алкоголизма, наркомании, табакокур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 том числе с применением электронного обучения </w:t>
      </w:r>
      <w:r>
        <w:rPr>
          <w:sz w:val="28"/>
          <w:szCs w:val="28"/>
        </w:rPr>
        <w:br/>
        <w:t>и дистанционных образовательных технологий;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на базе организаций дополнительного образов</w:t>
      </w:r>
      <w:r>
        <w:rPr>
          <w:sz w:val="28"/>
          <w:szCs w:val="28"/>
        </w:rPr>
        <w:t>ания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информационно-методических консультационных пунктов в помощь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ганизаторам весенних каникул обучающихся;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методиста-куратора по вопросам организации весенних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никул обучающихся;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специалиста по вопросам взаимодействия с родителями (законными представителями) обучающихся;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родительских собраний, инструктажей, индивидуальных бесед и консультаций (дистанционно) с обязательным доведением до 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</w:t>
      </w:r>
      <w:r>
        <w:rPr>
          <w:sz w:val="28"/>
          <w:szCs w:val="28"/>
        </w:rPr>
        <w:t>едставителей) обучающихся информации о смертности от токсикомании, памяток по профилактике сниффинга,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преждением их об ответственности за жизнь и здоровье детей в период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сенних каникул, о недопущении оставления детей в травмоопасных местах и ситуаци</w:t>
      </w:r>
      <w:r>
        <w:rPr>
          <w:sz w:val="28"/>
          <w:szCs w:val="28"/>
        </w:rPr>
        <w:t>ях, представляющих угрозу их жизни и здоровью;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рассылку и размещение на сайтах, стендах и иных доступных местах памяток по предупреждению отравления психоактивными веществами,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блюдению правил техники безопасности, дорожного движения, пожарной безопасност</w:t>
      </w:r>
      <w:r>
        <w:rPr>
          <w:sz w:val="28"/>
          <w:szCs w:val="28"/>
        </w:rPr>
        <w:t>и, безопасного использования бытовых электроприборов,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с огнем, поведения на водоемах, личной безопасности и т.д.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Организовать освещение хода весенних каникул в информационно-телекоммуникационной сети «Интернет» </w:t>
      </w:r>
      <w:r>
        <w:rPr>
          <w:sz w:val="28"/>
          <w:szCs w:val="28"/>
        </w:rPr>
        <w:t>с использованием хештега #весе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ниеканикулы56_2025.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 Предоставить отчет по итогам проведения весенних каникул по ссылке </w:t>
      </w:r>
      <w:hyperlink r:id="rId12" w:tgtFrame="https://disk.yandex.ru/i/iUN_qmFjqh5uHA">
        <w:r>
          <w:rPr>
            <w:rStyle w:val="a3"/>
            <w:sz w:val="28"/>
            <w:szCs w:val="28"/>
          </w:rPr>
          <w:t>https://disk.yandex.ru/i/iUN_qmFjqh5uHA</w:t>
        </w:r>
      </w:hyperlink>
      <w:r>
        <w:rPr>
          <w:sz w:val="28"/>
          <w:szCs w:val="28"/>
        </w:rPr>
        <w:t xml:space="preserve"> (не позднее 5 дней после окончания каникул).   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 Незамедлительно информировать министерство образования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области, комиссию по делам несовершеннолетних и защите их прав, территориальные органы внутрен</w:t>
      </w:r>
      <w:r>
        <w:rPr>
          <w:sz w:val="28"/>
          <w:szCs w:val="28"/>
        </w:rPr>
        <w:t>них дел и организации здравоохран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обо всех несчастных случаях с детьми </w:t>
      </w:r>
      <w:r>
        <w:rPr>
          <w:sz w:val="28"/>
          <w:szCs w:val="28"/>
        </w:rPr>
        <w:br/>
        <w:t>и чрезвычайных происшествиях в период весенних каникул обучающихся.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Контроль за исполнением настоящего приказа возложить на первого заместителя ми</w:t>
      </w:r>
      <w:r>
        <w:rPr>
          <w:sz w:val="28"/>
          <w:szCs w:val="28"/>
        </w:rPr>
        <w:t>нистра Оренбургской области.</w:t>
      </w:r>
    </w:p>
    <w:p w:rsidR="00356014" w:rsidRDefault="00356014">
      <w:pPr>
        <w:tabs>
          <w:tab w:val="left" w:pos="9356"/>
        </w:tabs>
        <w:jc w:val="both"/>
        <w:rPr>
          <w:sz w:val="28"/>
          <w:szCs w:val="28"/>
        </w:rPr>
      </w:pPr>
    </w:p>
    <w:p w:rsidR="00356014" w:rsidRDefault="00356014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356014" w:rsidRDefault="00635FB6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356014" w:rsidRDefault="00356014">
      <w:pPr>
        <w:rPr>
          <w:sz w:val="28"/>
          <w:szCs w:val="28"/>
        </w:rPr>
      </w:pPr>
    </w:p>
    <w:p w:rsidR="00356014" w:rsidRDefault="00635FB6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0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877185" cy="1080135"/>
                <wp:effectExtent l="0" t="0" r="0" b="0"/>
                <wp:wrapNone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87718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9;o:allowoverlap:true;o:allowincell:false;mso-position-horizontal-relative:char;mso-position-horizontal:left;mso-position-vertical-relative:line;margin-top:0.05pt;mso-position-vertical:absolute;width:226.55pt;height:85.0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356014" w:rsidRDefault="00356014">
      <w:pPr>
        <w:sectPr w:rsidR="00356014">
          <w:headerReference w:type="default" r:id="rId15"/>
          <w:footerReference w:type="default" r:id="rId16"/>
          <w:headerReference w:type="first" r:id="rId17"/>
          <w:pgSz w:w="11906" w:h="16838"/>
          <w:pgMar w:top="993" w:right="851" w:bottom="1418" w:left="1701" w:header="720" w:footer="0" w:gutter="0"/>
          <w:cols w:space="708"/>
          <w:titlePg/>
          <w:docGrid w:linePitch="360"/>
        </w:sectPr>
      </w:pPr>
    </w:p>
    <w:p w:rsidR="00356014" w:rsidRDefault="00356014"/>
    <w:sectPr w:rsidR="00356014">
      <w:type w:val="continuous"/>
      <w:pgSz w:w="11906" w:h="16838"/>
      <w:pgMar w:top="993" w:right="85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B6" w:rsidRDefault="00635FB6">
      <w:r>
        <w:separator/>
      </w:r>
    </w:p>
  </w:endnote>
  <w:endnote w:type="continuationSeparator" w:id="0">
    <w:p w:rsidR="00635FB6" w:rsidRDefault="0063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4" w:rsidRDefault="0035601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B6" w:rsidRDefault="00635FB6">
      <w:r>
        <w:separator/>
      </w:r>
    </w:p>
  </w:footnote>
  <w:footnote w:type="continuationSeparator" w:id="0">
    <w:p w:rsidR="00635FB6" w:rsidRDefault="0063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4" w:rsidRDefault="00635FB6">
    <w:pPr>
      <w:pStyle w:val="af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14668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6014" w:rsidRDefault="00635FB6">
                          <w:pPr>
                            <w:pStyle w:val="afa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E6969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8.5pt;height:11.5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" o:allowincell="f" stroked="f">
              <v:fill opacity="0"/>
              <v:textbox style="mso-fit-shape-to-text:t" inset="0,0,0,0">
                <w:txbxContent>
                  <w:p w:rsidR="00356014" w:rsidRDefault="00635FB6">
                    <w:pPr>
                      <w:pStyle w:val="afa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E6969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4" w:rsidRDefault="00356014">
    <w:pPr>
      <w:pStyle w:val="afa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14"/>
    <w:rsid w:val="00356014"/>
    <w:rsid w:val="00635FB6"/>
    <w:rsid w:val="008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qFormat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10">
    <w:name w:val="Заголовок 1 Знак"/>
    <w:uiPriority w:val="9"/>
    <w:qFormat/>
    <w:rPr>
      <w:rFonts w:ascii="Cambria" w:hAnsi="Cambria" w:cs="Times New Roman"/>
      <w:b/>
      <w:bCs/>
      <w:sz w:val="32"/>
      <w:szCs w:val="32"/>
    </w:rPr>
  </w:style>
  <w:style w:type="character" w:customStyle="1" w:styleId="a6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0"/>
      <w:szCs w:val="20"/>
    </w:rPr>
  </w:style>
  <w:style w:type="character" w:styleId="a8">
    <w:name w:val="page number"/>
    <w:qFormat/>
    <w:rPr>
      <w:rFonts w:cs="Times New Roman"/>
    </w:rPr>
  </w:style>
  <w:style w:type="character" w:customStyle="1" w:styleId="a9">
    <w:name w:val="Нижний колонтитул Знак"/>
    <w:uiPriority w:val="99"/>
    <w:qFormat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qFormat/>
    <w:rPr>
      <w:rFonts w:cs="Times New Roman"/>
      <w:sz w:val="24"/>
      <w:szCs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FontStyle25">
    <w:name w:val="Font Style25"/>
    <w:uiPriority w:val="99"/>
    <w:qFormat/>
    <w:rPr>
      <w:rFonts w:ascii="Times New Roman" w:hAnsi="Times New Roman"/>
      <w:sz w:val="26"/>
    </w:rPr>
  </w:style>
  <w:style w:type="character" w:customStyle="1" w:styleId="FontStyle16">
    <w:name w:val="Font Style16"/>
    <w:qFormat/>
    <w:rPr>
      <w:rFonts w:ascii="Times New Roman" w:hAnsi="Times New Roman"/>
      <w:sz w:val="26"/>
    </w:rPr>
  </w:style>
  <w:style w:type="character" w:customStyle="1" w:styleId="21">
    <w:name w:val="Основной текст (2)_"/>
    <w:qFormat/>
    <w:rPr>
      <w:sz w:val="28"/>
      <w:shd w:val="clear" w:color="auto" w:fill="FFFFFF"/>
    </w:rPr>
  </w:style>
  <w:style w:type="character" w:customStyle="1" w:styleId="11">
    <w:name w:val="Основной шрифт абзаца1"/>
    <w:qFormat/>
  </w:style>
  <w:style w:type="character" w:styleId="ab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ac">
    <w:name w:val="Основной текст Знак"/>
    <w:qFormat/>
    <w:rPr>
      <w:sz w:val="28"/>
      <w:szCs w:val="24"/>
    </w:rPr>
  </w:style>
  <w:style w:type="character" w:customStyle="1" w:styleId="ad">
    <w:name w:val="Основной текст с отступом Знак"/>
    <w:qFormat/>
    <w:rPr>
      <w:sz w:val="28"/>
      <w:szCs w:val="24"/>
    </w:rPr>
  </w:style>
  <w:style w:type="character" w:customStyle="1" w:styleId="extended-textshort">
    <w:name w:val="extended-text__short"/>
    <w:qFormat/>
  </w:style>
  <w:style w:type="character" w:customStyle="1" w:styleId="ae">
    <w:name w:val="Текст сноски Знак"/>
    <w:basedOn w:val="a0"/>
    <w:qFormat/>
  </w:style>
  <w:style w:type="character" w:styleId="af">
    <w:name w:val="Emphasis"/>
    <w:qFormat/>
    <w:rPr>
      <w:i/>
    </w:rPr>
  </w:style>
  <w:style w:type="character" w:styleId="af0">
    <w:name w:val="Intense Reference"/>
    <w:uiPriority w:val="32"/>
    <w:qFormat/>
    <w:rPr>
      <w:b/>
      <w:bCs/>
      <w:smallCaps/>
      <w:color w:val="5B9BD5"/>
      <w:spacing w:val="5"/>
    </w:rPr>
  </w:style>
  <w:style w:type="character" w:customStyle="1" w:styleId="af1">
    <w:name w:val="Неразрешенное упоминание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Основной текст с отступом 3 Знак"/>
    <w:uiPriority w:val="99"/>
    <w:qFormat/>
    <w:rPr>
      <w:sz w:val="16"/>
      <w:szCs w:val="16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2">
    <w:name w:val="Body Text"/>
    <w:basedOn w:val="a"/>
    <w:qFormat/>
    <w:pPr>
      <w:spacing w:line="360" w:lineRule="auto"/>
      <w:jc w:val="both"/>
    </w:pPr>
    <w:rPr>
      <w:sz w:val="28"/>
      <w:szCs w:val="24"/>
      <w:lang w:val="en-US" w:eastAsia="en-US"/>
    </w:rPr>
  </w:style>
  <w:style w:type="paragraph" w:styleId="af3">
    <w:name w:val="List"/>
    <w:basedOn w:val="af2"/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b">
    <w:name w:val="foot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note text"/>
    <w:basedOn w:val="a"/>
    <w:qFormat/>
  </w:style>
  <w:style w:type="paragraph" w:styleId="afd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index heading"/>
    <w:basedOn w:val="Heading"/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  <w:szCs w:val="24"/>
      <w:lang w:val="en-US"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2" w:lineRule="exact"/>
    </w:pPr>
    <w:rPr>
      <w:sz w:val="28"/>
      <w:lang w:val="en-US" w:eastAsia="en-US"/>
    </w:rPr>
  </w:style>
  <w:style w:type="paragraph" w:styleId="aff3">
    <w:name w:val="Body Text Indent"/>
    <w:basedOn w:val="a"/>
    <w:qFormat/>
    <w:pPr>
      <w:ind w:firstLine="709"/>
    </w:pPr>
    <w:rPr>
      <w:sz w:val="28"/>
      <w:szCs w:val="24"/>
      <w:lang w:val="en-US" w:eastAsia="en-US"/>
    </w:rPr>
  </w:style>
  <w:style w:type="paragraph" w:customStyle="1" w:styleId="13">
    <w:name w:val="Знак Знак Знак1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qFormat/>
    <w:rPr>
      <w:sz w:val="24"/>
      <w:szCs w:val="24"/>
    </w:rPr>
  </w:style>
  <w:style w:type="paragraph" w:customStyle="1" w:styleId="14">
    <w:name w:val="Обычный1"/>
    <w:uiPriority w:val="99"/>
    <w:qFormat/>
    <w:rPr>
      <w:lang w:eastAsia="ru-RU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docdatadocyv51604bqiaagaaeyqcaaagiaiaaancbqaabvafaaaaaaaaaaaaaaaaaaaaaaaaaaaaaaaaaaaaaaaaaaaaaaaaaaaaaaaaaaaaaaaaaaaaaaaaaaaaaaaaaaaaaaaaaaaaaaaaaaaaaaaaaaaaaaaaaaaaaaaaaaaaaaaaaaaaaaaaaaaaaaaaaaaaaaaaaaaaaaaaaaaaaaaaaaaaaaaaaaaaaaaaaaaaaaaaaaaaaaaa">
    <w:name w:val="docdata;docy;v5;1604;bqiaagaaeyqcaaagiaiaaancbqaabvaf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qFormat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15">
    <w:name w:val="Нет списка1"/>
    <w:uiPriority w:val="99"/>
    <w:semiHidden/>
    <w:unhideWhenUsed/>
    <w:qFormat/>
  </w:style>
  <w:style w:type="numbering" w:customStyle="1" w:styleId="110">
    <w:name w:val="Нет списка11"/>
    <w:semiHidden/>
    <w:qFormat/>
  </w:style>
  <w:style w:type="numbering" w:customStyle="1" w:styleId="111">
    <w:name w:val="Нет списка111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qFormat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10">
    <w:name w:val="Заголовок 1 Знак"/>
    <w:uiPriority w:val="9"/>
    <w:qFormat/>
    <w:rPr>
      <w:rFonts w:ascii="Cambria" w:hAnsi="Cambria" w:cs="Times New Roman"/>
      <w:b/>
      <w:bCs/>
      <w:sz w:val="32"/>
      <w:szCs w:val="32"/>
    </w:rPr>
  </w:style>
  <w:style w:type="character" w:customStyle="1" w:styleId="a6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0"/>
      <w:szCs w:val="20"/>
    </w:rPr>
  </w:style>
  <w:style w:type="character" w:styleId="a8">
    <w:name w:val="page number"/>
    <w:qFormat/>
    <w:rPr>
      <w:rFonts w:cs="Times New Roman"/>
    </w:rPr>
  </w:style>
  <w:style w:type="character" w:customStyle="1" w:styleId="a9">
    <w:name w:val="Нижний колонтитул Знак"/>
    <w:uiPriority w:val="99"/>
    <w:qFormat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qFormat/>
    <w:rPr>
      <w:rFonts w:cs="Times New Roman"/>
      <w:sz w:val="24"/>
      <w:szCs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FontStyle25">
    <w:name w:val="Font Style25"/>
    <w:uiPriority w:val="99"/>
    <w:qFormat/>
    <w:rPr>
      <w:rFonts w:ascii="Times New Roman" w:hAnsi="Times New Roman"/>
      <w:sz w:val="26"/>
    </w:rPr>
  </w:style>
  <w:style w:type="character" w:customStyle="1" w:styleId="FontStyle16">
    <w:name w:val="Font Style16"/>
    <w:qFormat/>
    <w:rPr>
      <w:rFonts w:ascii="Times New Roman" w:hAnsi="Times New Roman"/>
      <w:sz w:val="26"/>
    </w:rPr>
  </w:style>
  <w:style w:type="character" w:customStyle="1" w:styleId="21">
    <w:name w:val="Основной текст (2)_"/>
    <w:qFormat/>
    <w:rPr>
      <w:sz w:val="28"/>
      <w:shd w:val="clear" w:color="auto" w:fill="FFFFFF"/>
    </w:rPr>
  </w:style>
  <w:style w:type="character" w:customStyle="1" w:styleId="11">
    <w:name w:val="Основной шрифт абзаца1"/>
    <w:qFormat/>
  </w:style>
  <w:style w:type="character" w:styleId="ab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ac">
    <w:name w:val="Основной текст Знак"/>
    <w:qFormat/>
    <w:rPr>
      <w:sz w:val="28"/>
      <w:szCs w:val="24"/>
    </w:rPr>
  </w:style>
  <w:style w:type="character" w:customStyle="1" w:styleId="ad">
    <w:name w:val="Основной текст с отступом Знак"/>
    <w:qFormat/>
    <w:rPr>
      <w:sz w:val="28"/>
      <w:szCs w:val="24"/>
    </w:rPr>
  </w:style>
  <w:style w:type="character" w:customStyle="1" w:styleId="extended-textshort">
    <w:name w:val="extended-text__short"/>
    <w:qFormat/>
  </w:style>
  <w:style w:type="character" w:customStyle="1" w:styleId="ae">
    <w:name w:val="Текст сноски Знак"/>
    <w:basedOn w:val="a0"/>
    <w:qFormat/>
  </w:style>
  <w:style w:type="character" w:styleId="af">
    <w:name w:val="Emphasis"/>
    <w:qFormat/>
    <w:rPr>
      <w:i/>
    </w:rPr>
  </w:style>
  <w:style w:type="character" w:styleId="af0">
    <w:name w:val="Intense Reference"/>
    <w:uiPriority w:val="32"/>
    <w:qFormat/>
    <w:rPr>
      <w:b/>
      <w:bCs/>
      <w:smallCaps/>
      <w:color w:val="5B9BD5"/>
      <w:spacing w:val="5"/>
    </w:rPr>
  </w:style>
  <w:style w:type="character" w:customStyle="1" w:styleId="af1">
    <w:name w:val="Неразрешенное упоминание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Основной текст с отступом 3 Знак"/>
    <w:uiPriority w:val="99"/>
    <w:qFormat/>
    <w:rPr>
      <w:sz w:val="16"/>
      <w:szCs w:val="16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2">
    <w:name w:val="Body Text"/>
    <w:basedOn w:val="a"/>
    <w:qFormat/>
    <w:pPr>
      <w:spacing w:line="360" w:lineRule="auto"/>
      <w:jc w:val="both"/>
    </w:pPr>
    <w:rPr>
      <w:sz w:val="28"/>
      <w:szCs w:val="24"/>
      <w:lang w:val="en-US" w:eastAsia="en-US"/>
    </w:rPr>
  </w:style>
  <w:style w:type="paragraph" w:styleId="af3">
    <w:name w:val="List"/>
    <w:basedOn w:val="af2"/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b">
    <w:name w:val="foot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note text"/>
    <w:basedOn w:val="a"/>
    <w:qFormat/>
  </w:style>
  <w:style w:type="paragraph" w:styleId="afd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index heading"/>
    <w:basedOn w:val="Heading"/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  <w:szCs w:val="24"/>
      <w:lang w:val="en-US"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2" w:lineRule="exact"/>
    </w:pPr>
    <w:rPr>
      <w:sz w:val="28"/>
      <w:lang w:val="en-US" w:eastAsia="en-US"/>
    </w:rPr>
  </w:style>
  <w:style w:type="paragraph" w:styleId="aff3">
    <w:name w:val="Body Text Indent"/>
    <w:basedOn w:val="a"/>
    <w:qFormat/>
    <w:pPr>
      <w:ind w:firstLine="709"/>
    </w:pPr>
    <w:rPr>
      <w:sz w:val="28"/>
      <w:szCs w:val="24"/>
      <w:lang w:val="en-US" w:eastAsia="en-US"/>
    </w:rPr>
  </w:style>
  <w:style w:type="paragraph" w:customStyle="1" w:styleId="13">
    <w:name w:val="Знак Знак Знак1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qFormat/>
    <w:rPr>
      <w:sz w:val="24"/>
      <w:szCs w:val="24"/>
    </w:rPr>
  </w:style>
  <w:style w:type="paragraph" w:customStyle="1" w:styleId="14">
    <w:name w:val="Обычный1"/>
    <w:uiPriority w:val="99"/>
    <w:qFormat/>
    <w:rPr>
      <w:lang w:eastAsia="ru-RU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docdatadocyv51604bqiaagaaeyqcaaagiaiaaancbqaabvafaaaaaaaaaaaaaaaaaaaaaaaaaaaaaaaaaaaaaaaaaaaaaaaaaaaaaaaaaaaaaaaaaaaaaaaaaaaaaaaaaaaaaaaaaaaaaaaaaaaaaaaaaaaaaaaaaaaaaaaaaaaaaaaaaaaaaaaaaaaaaaaaaaaaaaaaaaaaaaaaaaaaaaaaaaaaaaaaaaaaaaaaaaaaaaaaaaaaaaaa">
    <w:name w:val="docdata;docy;v5;1604;bqiaagaaeyqcaaagiaiaaancbqaabvaf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qFormat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15">
    <w:name w:val="Нет списка1"/>
    <w:uiPriority w:val="99"/>
    <w:semiHidden/>
    <w:unhideWhenUsed/>
    <w:qFormat/>
  </w:style>
  <w:style w:type="numbering" w:customStyle="1" w:styleId="110">
    <w:name w:val="Нет списка11"/>
    <w:semiHidden/>
    <w:qFormat/>
  </w:style>
  <w:style w:type="numbering" w:customStyle="1" w:styleId="111">
    <w:name w:val="Нет списка11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sk.yandex.ru/i/iUN_qmFjqh5uHA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ПК-3</cp:lastModifiedBy>
  <cp:revision>2</cp:revision>
  <dcterms:created xsi:type="dcterms:W3CDTF">2025-03-13T12:56:00Z</dcterms:created>
  <dcterms:modified xsi:type="dcterms:W3CDTF">2025-03-13T12:56:00Z</dcterms:modified>
  <dc:language>ru-RU</dc:language>
  <cp:version>1048576</cp:version>
</cp:coreProperties>
</file>